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УТВЕРЖДАЮ: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Генеральный директор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«Промышленные информационные технологии»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Шелепов Сергей Александрович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«_____»___________2018 год</w:t>
      </w:r>
    </w:p>
    <w:p>
      <w:p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</w:t>
      </w:r>
    </w:p>
    <w:p>
      <w:pPr>
        <w:spacing w:line="30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ТЕХНИЧЕСКОЕ ЗАДАНИЕ 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Запрос котировок: на право заключить договор на поставку </w:t>
      </w:r>
      <w:r>
        <w:rPr>
          <w:rFonts w:ascii="Times New Roman" w:hAnsi="Times New Roman" w:cs="Times New Roman"/>
          <w:sz w:val="24"/>
          <w:szCs w:val="24"/>
        </w:rPr>
        <w:t>оборудования и материалов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*Обязательное наличие сертификата соответствия на поставляемую продукцию.</w:t>
      </w:r>
    </w:p>
    <w:tbl>
      <w:tblPr>
        <w:tblStyle w:val="8"/>
        <w:tblW w:w="1561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597"/>
        <w:gridCol w:w="4029"/>
        <w:gridCol w:w="812"/>
        <w:gridCol w:w="1255"/>
        <w:gridCol w:w="54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3597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1510" w:type="dxa"/>
            <w:gridSpan w:val="4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Функциональные и качественные характеристики товара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7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Требование Заказчика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ед.изм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участника размещения заказа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Прибор приемно-контрольный и управления  пожаротушением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С2000-АСПТ Прибор управления порошковым, аэрозольным или газовым пожаротушением на одно направление (24В/1А, до 2А в течение 2 сек.), совместно с С2000-КПБ - до 97 направлений. Работа автономно или в составе ИСО "Орион". Выходы на оповещатели: СО1 "Уходи", СО2 "Не входить", СО3 "Авт.отключена", ЗО "Сирена" - 24В/1А. Выход NO-C-NO =28В/2А (~128В/0,5А). Выходы "Пожар", "Неисправность": =100В/0,1А (НР), Выход пит. 24В/0,2А. U-пит. ̴220В/50 Гц; корпус под два АКБ 12 В/4,5 Ач; Р-потр. 30ВА; IP30; t-раб.0…+50°C; 305х255х95 мм; масса 6,0 кг  или аналог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Аккумулятор 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Свинцово-кислотный, герметичный аккумулятор, 12В/4,5Ач, ножевые клеммы 6,35 мм (F1), 90х70х107мм, 1,29кг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 ДИСТАНЦИОННОГО УПРАВЛЕНИЯ ЭЛЕКТРОКОНТАКТНЫЙ ЭДУ 513-3М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 513-3М Устройство дистанционного пуска электроконтактное "ПУСК ПОЖАРОТУШЕНИЯ", желтого цвета, с устройством индикации, U-пит. 9…30 В, I-потр. в дежурном режиме 50 мкА, I-потр.  максим. 25 мА, IP41, t-раб. -30...+55°С, габаритные размеры 94х94х54 мм или аналог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Оповещатель охранно-пожарный комбинированный свето-звуковой (табло) "Порошок уходи"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ЛЮКС-24-К СН Светоуказатель светодиодный со встроенной сиреной 100дБ, раздельное включение, скрытая надпись, U-пит.24В, IP55, 60мА, t-раб.-30..+55°С, 300х100х30мм или аналог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Оповещатель охранно-пожарный световой (табло)  "Порошок не входи"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ЛЮКС-24-СН Светоуказатель светодиодный со скрытой надписью "Порощок не входи", U-пит.24В, I-потр.80мА, IP55, t-раб.-30...+55°С, 300х100х25мм. Или аналог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Оповещатель охранно-пожарный световой (табло)  "Автоматика отключена"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ЛЮКС-24-СН Светоуказатель светодиодный со скрытой надписью "автоматика отключена", U-пит.24В, I-потр.80мА, IP55, t-раб.-30...+55°С, 300х100х25мм. Или аналог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КТМ-Н Считыватель ключей Touch Memory с индикацией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Накладной, одноцветный светодиод, крашеный металл, D = 49 мм, h = 21 мм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 Touch Memory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держателем (аналог Ключ DS 1990 A),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Кабель-канал 25х16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Кабель-канал с двойным замком белый (RAL 9003), самозатухающий ПВХ, IP40, tраб.-40…+45°С, 25х16х2000мм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огнестойкий КПСнг(А)-FRLS 2х2х0,5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огнестойкий однопроволочный 2х2х0,5 кв мм с низким дымо и газовыделением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415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силовой огнестойкий ВВГнг(А)-FRLS 3х1,5 -0,66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силовой огнестойкий не распространяющий горение 3х1,5 мм², с низким дымо и газовыделением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Оповещатель охранно-пожарный световой (табло) ЛЮКС-24 "Выход"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ЛЮКС-24 "Выход" Табло, Uпит.24В, Iпотр.20мА, IP55, tраб.-30...+55°С, 300х100х25 или аналог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Оповещатель охранно-пожарный звуковой Маяк-24-ЗМ 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Маяк-24-ЗМ  Звуковой, 105 дБ, U-пит.24В, I-потр.20 мА, IP56, t-раб.-50…+55°C, D80х50 или аналог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Извещатель пожарный дымовой оптико-электронный точечный ИП 212-58М (ECO-1003M)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212-58М (ECO-1003M) Извещатель дымовой, без базы, с индик., Uпит.8...30В, Iпотр.70мкА, IP40, tраб.-30...+70°С, 102х42мм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 1000B База 2-х проводная для извещателей серии ЕСО 1000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База 2-х проводная для извещателей серии ЕСО 1000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Извещатель охранный точечный магнитоконтактный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Магнитоконтактный, накладной, НЗ, корпус пластмассовый, зазор не менее 30 мм, датчик и магнит 53х30х30 мм, кабель в металлическом рукаве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сетевой (витая пара)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Витая пара 5 категории, 4 пары, экранированный для внутр. прокладки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гофр.20 мм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гофрированная с протяжкой, цвет серый ПВХ D = 20 мм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1480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Крепеж-клипса д/трубы 20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Держатель-клипса  D = 20 мм, t-раб.-25...+60°C, цвет серый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2450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вторичного электропитания резервированный 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СКАТ-1200Б 12В, 2А Резервированный источник питания, входное напряжение 187...242 В, выходное напряжение 13,5...13,9 В, номинальный ток нагрузки 1,7 А, максимальный ток нагрузки 2 А (до 5 сек), под аккумулятор 12 В 4,5(7) Ач, световая индикация режимов работы, диагностический выход "Переход на резервное питание" типа "открытый коллектор", защита от короткого замыкания, защита аккумулятора от глубокого разряда, степень защиты оболочкой IP20, диапазон рабочих температур -10...+40°С, габаритные размеры 170х210х105 мм или аналог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Аккумулятор герметичный свинцово-кислотный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Свинцово-кислотный, герметичный аккумулятор, 12В/7Ач, ножевые клеммы 6,35 мм (F1), 151х65х101мм, 1,98кг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С2000-М Пульт контроля и управления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Пульт контроля и управления с двухстрочным ЖКИ индикатором, количество контролируемых разделов - 511, количество контролируемых групп разделов 128, количество контролируемых зон 2048, напряжение питания 10.2...28,4 В, ток потребления 60 мА, элемент питания часов реального времени CR2032, степень защиты оболочкой IP30, диапазон рабочих температур -10...+55°С, габаритные размеры 140х114х25 мм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Сигнал-20М ППКОП 20ШС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ППКОП 20ШС, Uшс.19...24В, Iшс.1,2мА(3мА для типа ШС "пожарный дымовой"), Uпит.10,2...28,4В, Iпотр.до 600мА, 3 выхода "СК",  2 контрол.вых."ОК", RS-485, tраб.-30...+50°С, IP20, 247х150х48, автономный режим работы или в составе ИСО "Орион", управление со встроенных кнопок или с пульта С2000М, програм.с комп. габарит. размеры 247х150х48 мм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кронштейн огнетушителя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кронштейн огнетушителя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 оповещатель звуковой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самоклеющийся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 огнетушитель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самоклеющийся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Извещатель пожарный дымовой оптико-электронный точечный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Дымовой 2-х проводный, U-шс9...30В, I-деж.45 мкА, IP30, t-раб.-45...+55°С, D93х46мм, безвинтовые контакты, индикация дежурного режима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ИПР 513-10 Извещатель пожарный ручной, питание 9-30 В, 50 мкА, с кнопкой, с крышкой.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Оповещатель охранно-пожарный световой (табло)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ЛЮКС-12 "Выход" Светоуказатель светодиодный, U-пит.12В, I-потр.20мА IP55, t-раб.-30...+55°С, 300х100х25мм.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Оповещатель охранно-пожарный комбинированный свето-звуковой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Маяк 12 к Светозвуковой, U-пит.12В, I-потр.40мА, 105дБ, IP52,  t-раб. -50...+55С, 140х90х40мм, 0,3кг или аналог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Оповещатель охранно-пожарный звуковой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Маяк-12-ЗМ Звуковой, 105 дБ, U-пит.12В, I-потр.20 мА, IP56, t-раб.-50…+55°C, D80х50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Прибор объектовый со встроенным радиопередатчиком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передатчик RS-200TP Объект.радиоканал.прибор системы Риф Стринг-200 433.92МГц, Ризл.10мВт, 5ШС, U-шс 12В, пост./снят ключ.ТМ, вых.на сирен.и маяк, 1 вых.ПЦН 72В/500мА, U-пит.10...15В, t-раб.-20...+50С, 160х110х32мм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радиоприемное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Приемник на один объект, прием сигналов от 1 передатчика RS-200T/TP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Строб-лампа с сиреной ST-AC020AA-RD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Оповещатель свето-звуковой, строб, уровень звукового давления 102 дБ, напряжение питания 12 В, ток потребления 110 мА, степень защиты оболочкой IP50, диапазон рабочих температур -35...+55°С, габаритные размеры 123х73х48 мм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Блок контрольно-пусковой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С2000-КПБ Контрольно-пусковой блок с 6 исполнительными реле. Управление от "С2000-АСПТ", "С2000" или АРМ "Орион"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огнестойкий КПСнг(А)-FRLS 1х2х0,5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огнестойкий однопроволочный 1х2х0,5 кв мм с низким дымо и газовыделением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1315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аварийного освещения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аварийного освещения светодиодный непостоянного действия, 187-242В, 30 сверх ярких светодиодов с длительным сроком службы, световой поток 80 Лм, 1 Li-ion аккумулятор 3.7 В, 1200 мАч,  время свечения - до 3 часов, 202х55х30 мм, 0.17 кг, 0...+40°С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приемно-контрольный 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Roboto" w:cs="Times New Roman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3 ШС, Iшс.2мА, 2 SIM карты, оповещение по GSM, ГТС (голос, SMS) до 6 номеров, управление с помощью ТМ или кнопками, Uпит.220В, под АКБ 12В/7Ач, tраб.-20...+45°С, 285х210х95мм, програм. через USB порт.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приемно-контрольный 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Roboto" w:cs="Times New Roman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5 ШС, 1 вход УДП, 4 выхода ПЦН, 3 контролируемых выхода "ОК", вход TouchMemory, вход microUSB, вход внешнего РИП, напряжение питания 220 В, под  АКБ 4/7 Ач, IP20, диапазон рабочих температур -30…+50°С, 250х210х80 мм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5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приемно-контрольный 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Roboto" w:cs="Times New Roman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8ШС, Iшс.2мА, 2 SIM карты, оповещение по GSM, ГТС (голос, SMS) до 6 номеров, управление с помощью ТМ или кнопками, Uпит.220В, под АКБ 12В/7Ач, tраб.-20...+45°С, 285х210х95мм, програм. через USB порт.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50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359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240" w:lineRule="auto"/>
              <w:ind w:left="0" w:right="0" w:firstLine="0"/>
              <w:jc w:val="left"/>
              <w:textAlignment w:val="baseline"/>
              <w:rPr>
                <w:rFonts w:hint="default" w:ascii="Times New Roman" w:hAnsi="Times New Roman" w:eastAsia="Roboto" w:cs="Times New Roman"/>
                <w:b w:val="0"/>
                <w:bCs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Roboto" w:cs="Times New Roman"/>
                <w:b w:val="0"/>
                <w:bCs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Извещатель пожарный тепловой максимально-дифференциальный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hint="default" w:ascii="Times New Roman" w:hAnsi="Times New Roman" w:eastAsia="Roboto" w:cs="Times New Roman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Roboto" w:cs="Times New Roman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Тепловой максимально-дифференциальный  с внутренним индикатором, 2-х проводный, t-сраб.70°С, Δt=5°C/мин, U-шс.10...25В, I-деж.60мкА, IP30, t-раб.-10...+55°С, D62х34мм.</w:t>
            </w:r>
          </w:p>
        </w:tc>
        <w:tc>
          <w:tcPr>
            <w:tcW w:w="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  <w:bookmarkStart w:id="0" w:name="_GoBack"/>
            <w:bookmarkEnd w:id="0"/>
          </w:p>
        </w:tc>
        <w:tc>
          <w:tcPr>
            <w:tcW w:w="12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Начальник участка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С.Н. Козинский </w:t>
      </w:r>
    </w:p>
    <w:sectPr>
      <w:pgSz w:w="16838" w:h="11906" w:orient="landscape"/>
      <w:pgMar w:top="426" w:right="720" w:bottom="709" w:left="720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8F7"/>
    <w:rsid w:val="00032C92"/>
    <w:rsid w:val="0004267C"/>
    <w:rsid w:val="00062E5E"/>
    <w:rsid w:val="000960B7"/>
    <w:rsid w:val="00136F97"/>
    <w:rsid w:val="001F2E63"/>
    <w:rsid w:val="002B79B3"/>
    <w:rsid w:val="002C20D4"/>
    <w:rsid w:val="0034307D"/>
    <w:rsid w:val="00350B64"/>
    <w:rsid w:val="00437C7C"/>
    <w:rsid w:val="00447F9C"/>
    <w:rsid w:val="004F61A7"/>
    <w:rsid w:val="005006F3"/>
    <w:rsid w:val="00577BD7"/>
    <w:rsid w:val="005A0EA7"/>
    <w:rsid w:val="005C68CB"/>
    <w:rsid w:val="006219E5"/>
    <w:rsid w:val="00626A93"/>
    <w:rsid w:val="006D3BE9"/>
    <w:rsid w:val="006D74C2"/>
    <w:rsid w:val="00726BDD"/>
    <w:rsid w:val="0074518A"/>
    <w:rsid w:val="007A1C64"/>
    <w:rsid w:val="007D5C5B"/>
    <w:rsid w:val="007F4419"/>
    <w:rsid w:val="00840412"/>
    <w:rsid w:val="00884321"/>
    <w:rsid w:val="008B6C9A"/>
    <w:rsid w:val="0093355B"/>
    <w:rsid w:val="009353F9"/>
    <w:rsid w:val="009E78D1"/>
    <w:rsid w:val="009F235B"/>
    <w:rsid w:val="00A30EAC"/>
    <w:rsid w:val="00A37D1E"/>
    <w:rsid w:val="00A8015B"/>
    <w:rsid w:val="00A96E9C"/>
    <w:rsid w:val="00AC46D1"/>
    <w:rsid w:val="00B464B5"/>
    <w:rsid w:val="00B6104D"/>
    <w:rsid w:val="00B657FE"/>
    <w:rsid w:val="00B70609"/>
    <w:rsid w:val="00B80AF1"/>
    <w:rsid w:val="00B93795"/>
    <w:rsid w:val="00BC1E37"/>
    <w:rsid w:val="00BC215E"/>
    <w:rsid w:val="00BC3EE9"/>
    <w:rsid w:val="00BE5389"/>
    <w:rsid w:val="00C0602D"/>
    <w:rsid w:val="00C32D03"/>
    <w:rsid w:val="00C81235"/>
    <w:rsid w:val="00C81A41"/>
    <w:rsid w:val="00CF65ED"/>
    <w:rsid w:val="00D40EB4"/>
    <w:rsid w:val="00D522F0"/>
    <w:rsid w:val="00D552DC"/>
    <w:rsid w:val="00D86CA0"/>
    <w:rsid w:val="00DC4396"/>
    <w:rsid w:val="00DE2700"/>
    <w:rsid w:val="00DF0D42"/>
    <w:rsid w:val="00DF58F7"/>
    <w:rsid w:val="00EB6501"/>
    <w:rsid w:val="00EC00B8"/>
    <w:rsid w:val="00FA479F"/>
    <w:rsid w:val="10403A9B"/>
    <w:rsid w:val="48C611EA"/>
    <w:rsid w:val="4CF242A6"/>
    <w:rsid w:val="50CC303D"/>
    <w:rsid w:val="75D6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2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8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paragraph" w:customStyle="1" w:styleId="9">
    <w:name w:val="Таблица шапка"/>
    <w:basedOn w:val="1"/>
    <w:qFormat/>
    <w:uiPriority w:val="0"/>
    <w:pPr>
      <w:keepNext/>
      <w:snapToGrid w:val="0"/>
      <w:spacing w:before="40" w:after="40" w:line="240" w:lineRule="auto"/>
      <w:ind w:left="57" w:right="57"/>
    </w:pPr>
    <w:rPr>
      <w:rFonts w:ascii="Times New Roman" w:hAnsi="Times New Roman" w:eastAsia="Times New Roman" w:cs="Times New Roman"/>
      <w:szCs w:val="20"/>
    </w:rPr>
  </w:style>
  <w:style w:type="character" w:customStyle="1" w:styleId="10">
    <w:name w:val="conts"/>
    <w:basedOn w:val="6"/>
    <w:qFormat/>
    <w:uiPriority w:val="0"/>
  </w:style>
  <w:style w:type="character" w:customStyle="1" w:styleId="11">
    <w:name w:val="Текст выноски Знак"/>
    <w:basedOn w:val="6"/>
    <w:link w:val="3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2">
    <w:name w:val="Верхний колонтитул Знак"/>
    <w:basedOn w:val="6"/>
    <w:link w:val="4"/>
    <w:semiHidden/>
    <w:qFormat/>
    <w:uiPriority w:val="99"/>
  </w:style>
  <w:style w:type="character" w:customStyle="1" w:styleId="13">
    <w:name w:val="Нижний колонтитул Знак"/>
    <w:basedOn w:val="6"/>
    <w:link w:val="5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3EA49D-2BBD-4EC1-B958-8C83E074FF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Reanimator Extreme Edition</Company>
  <Pages>8</Pages>
  <Words>1240</Words>
  <Characters>7068</Characters>
  <Lines>58</Lines>
  <Paragraphs>16</Paragraphs>
  <ScaleCrop>false</ScaleCrop>
  <LinksUpToDate>false</LinksUpToDate>
  <CharactersWithSpaces>8292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2018-08-13T05:46:00Z</dcterms:created>
  <dc:creator>Офис</dc:creator>
  <cp:lastModifiedBy>rvoichenko</cp:lastModifiedBy>
  <cp:lastPrinted>2016-03-30T05:20:00Z</cp:lastPrinted>
  <dcterms:modified xsi:type="dcterms:W3CDTF">2018-08-15T05:13:25Z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